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58" w:rsidRPr="0003464B" w:rsidRDefault="007A6458" w:rsidP="007A64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val="en-IN"/>
        </w:rPr>
      </w:pPr>
      <w:bookmarkStart w:id="0" w:name="_GoBack"/>
      <w:r>
        <w:rPr>
          <w:rFonts w:ascii="Verdana" w:eastAsia="Times New Roman" w:hAnsi="Verdana" w:cs="Times New Roman"/>
          <w:color w:val="000000"/>
          <w:bdr w:val="none" w:sz="0" w:space="0" w:color="auto" w:frame="1"/>
        </w:rPr>
        <w:t>TECA</w:t>
      </w:r>
      <w:proofErr w:type="gramStart"/>
      <w:r>
        <w:rPr>
          <w:rFonts w:ascii="Verdana" w:eastAsia="Times New Roman" w:hAnsi="Verdana" w:cs="Times New Roman"/>
          <w:color w:val="000000"/>
          <w:bdr w:val="none" w:sz="0" w:space="0" w:color="auto" w:frame="1"/>
        </w:rPr>
        <w:t>:2023</w:t>
      </w:r>
      <w:proofErr w:type="gramEnd"/>
      <w:r>
        <w:rPr>
          <w:rFonts w:ascii="Verdana" w:eastAsia="Times New Roman" w:hAnsi="Verdana" w:cs="Times New Roman"/>
          <w:color w:val="000000"/>
          <w:bdr w:val="none" w:sz="0" w:space="0" w:color="auto" w:frame="1"/>
        </w:rPr>
        <w:t>-24:CIR/3</w:t>
      </w:r>
      <w:r>
        <w:rPr>
          <w:rFonts w:ascii="Verdana" w:eastAsia="Times New Roman" w:hAnsi="Verdana" w:cs="Times New Roman"/>
          <w:color w:val="000000"/>
          <w:bdr w:val="none" w:sz="0" w:space="0" w:color="auto" w:frame="1"/>
        </w:rPr>
        <w:t>1</w:t>
      </w:r>
      <w:r>
        <w:rPr>
          <w:rFonts w:ascii="Verdana" w:eastAsia="Times New Roman" w:hAnsi="Verdana" w:cs="Times New Roman"/>
          <w:color w:val="000000"/>
          <w:bdr w:val="none" w:sz="0" w:space="0" w:color="auto" w:frame="1"/>
        </w:rPr>
        <w:t xml:space="preserve"> </w:t>
      </w:r>
      <w:r w:rsidRPr="0003464B">
        <w:rPr>
          <w:rFonts w:ascii="Verdana" w:eastAsia="Times New Roman" w:hAnsi="Verdana" w:cs="Times New Roman"/>
          <w:color w:val="000000"/>
          <w:bdr w:val="none" w:sz="0" w:space="0" w:color="auto" w:frame="1"/>
        </w:rPr>
        <w:t>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222222"/>
          <w:lang w:val="en-IN"/>
        </w:rPr>
        <w:t xml:space="preserve">            </w:t>
      </w:r>
      <w:r>
        <w:rPr>
          <w:rFonts w:ascii="Verdana" w:eastAsia="Times New Roman" w:hAnsi="Verdana" w:cs="Times New Roman"/>
          <w:color w:val="000000"/>
          <w:bdr w:val="none" w:sz="0" w:space="0" w:color="auto" w:frame="1"/>
        </w:rPr>
        <w:t>July 1, 2023</w:t>
      </w:r>
    </w:p>
    <w:p w:rsidR="007A6458" w:rsidRPr="0003464B" w:rsidRDefault="007A6458" w:rsidP="007A645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lang w:val="en-IN"/>
        </w:rPr>
      </w:pPr>
      <w:r w:rsidRPr="0003464B">
        <w:rPr>
          <w:rFonts w:ascii="Verdana" w:eastAsia="Times New Roman" w:hAnsi="Verdana" w:cs="Times New Roman"/>
          <w:color w:val="000000"/>
          <w:bdr w:val="none" w:sz="0" w:space="0" w:color="auto" w:frame="1"/>
        </w:rPr>
        <w:t> </w:t>
      </w:r>
    </w:p>
    <w:p w:rsidR="007A6458" w:rsidRPr="0003464B" w:rsidRDefault="007A6458" w:rsidP="007A645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222222"/>
          <w:lang w:val="en-IN"/>
        </w:rPr>
      </w:pPr>
      <w:r w:rsidRPr="0003464B">
        <w:rPr>
          <w:rFonts w:ascii="Verdana" w:eastAsia="Times New Roman" w:hAnsi="Verdana" w:cs="Times New Roman"/>
          <w:color w:val="000000"/>
          <w:bdr w:val="none" w:sz="0" w:space="0" w:color="auto" w:frame="1"/>
        </w:rPr>
        <w:t>To All Members</w:t>
      </w:r>
    </w:p>
    <w:p w:rsidR="007A6458" w:rsidRPr="0003464B" w:rsidRDefault="007A6458" w:rsidP="007A64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lang w:val="en-IN"/>
        </w:rPr>
      </w:pPr>
      <w:r w:rsidRPr="0003464B">
        <w:rPr>
          <w:rFonts w:ascii="Verdana" w:eastAsia="Times New Roman" w:hAnsi="Verdana" w:cs="Times New Roman"/>
          <w:b/>
          <w:bCs/>
          <w:color w:val="000000"/>
          <w:u w:val="single"/>
          <w:bdr w:val="none" w:sz="0" w:space="0" w:color="auto" w:frame="1"/>
        </w:rPr>
        <w:t>CIRCULAR</w:t>
      </w:r>
    </w:p>
    <w:p w:rsidR="007A6458" w:rsidRPr="0003464B" w:rsidRDefault="007A6458" w:rsidP="007A64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val="en-IN"/>
        </w:rPr>
      </w:pPr>
      <w:r w:rsidRPr="0003464B">
        <w:rPr>
          <w:rFonts w:ascii="Verdana" w:eastAsia="Times New Roman" w:hAnsi="Verdana" w:cs="Times New Roman"/>
          <w:color w:val="000000"/>
          <w:lang w:val="en-IN"/>
        </w:rPr>
        <w:t>Dear Members,</w:t>
      </w:r>
    </w:p>
    <w:p w:rsidR="00C1781F" w:rsidRDefault="00C1781F"/>
    <w:p w:rsidR="007A6458" w:rsidRDefault="007A6458" w:rsidP="007A6458">
      <w:pPr>
        <w:pStyle w:val="BodyText"/>
        <w:spacing w:line="252" w:lineRule="auto"/>
        <w:ind w:left="720" w:right="1188" w:hanging="720"/>
        <w:jc w:val="both"/>
        <w:rPr>
          <w:rFonts w:ascii="Verdana" w:hAnsi="Verdana"/>
          <w:lang w:val="en-IN"/>
        </w:rPr>
      </w:pPr>
      <w:r>
        <w:rPr>
          <w:rFonts w:ascii="Verdana" w:hAnsi="Verdana"/>
          <w:lang w:val="en-IN"/>
        </w:rPr>
        <w:t>To,</w:t>
      </w:r>
    </w:p>
    <w:p w:rsidR="007A6458" w:rsidRDefault="007A6458" w:rsidP="007A6458">
      <w:pPr>
        <w:pStyle w:val="BodyText"/>
        <w:spacing w:line="252" w:lineRule="auto"/>
        <w:ind w:left="720" w:right="1188" w:hanging="720"/>
        <w:jc w:val="both"/>
        <w:rPr>
          <w:rFonts w:ascii="Verdana" w:hAnsi="Verdana"/>
          <w:lang w:val="en-IN"/>
        </w:rPr>
      </w:pPr>
    </w:p>
    <w:p w:rsidR="007A6458" w:rsidRDefault="007A6458" w:rsidP="007A6458">
      <w:pPr>
        <w:pStyle w:val="BodyText"/>
        <w:spacing w:line="252" w:lineRule="auto"/>
        <w:ind w:left="720" w:right="1188" w:hanging="720"/>
        <w:jc w:val="both"/>
        <w:rPr>
          <w:rFonts w:ascii="Verdana" w:hAnsi="Verdana"/>
          <w:lang w:val="en-IN"/>
        </w:rPr>
      </w:pPr>
      <w:r>
        <w:rPr>
          <w:rFonts w:ascii="Verdana" w:hAnsi="Verdana"/>
          <w:lang w:val="en-IN"/>
        </w:rPr>
        <w:t>All Members</w:t>
      </w:r>
    </w:p>
    <w:p w:rsidR="007A6458" w:rsidRDefault="007A6458" w:rsidP="007A6458">
      <w:pPr>
        <w:pStyle w:val="Default"/>
        <w:jc w:val="both"/>
        <w:rPr>
          <w:rFonts w:ascii="Arial" w:hAnsi="Arial"/>
          <w:sz w:val="22"/>
          <w:szCs w:val="22"/>
          <w:lang w:val="en-IN"/>
        </w:rPr>
      </w:pPr>
    </w:p>
    <w:p w:rsidR="007A6458" w:rsidRDefault="007A6458" w:rsidP="007A6458">
      <w:pPr>
        <w:pStyle w:val="Default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Respected Members, </w:t>
      </w:r>
    </w:p>
    <w:p w:rsidR="007A6458" w:rsidRDefault="007A6458" w:rsidP="007A6458">
      <w:pPr>
        <w:ind w:left="1440" w:hanging="720"/>
        <w:jc w:val="both"/>
        <w:rPr>
          <w:sz w:val="20"/>
          <w:szCs w:val="20"/>
          <w:lang w:val="en-IN"/>
        </w:rPr>
      </w:pPr>
    </w:p>
    <w:p w:rsidR="007A6458" w:rsidRDefault="007A6458" w:rsidP="007A6458">
      <w:pPr>
        <w:ind w:left="1440" w:hanging="720"/>
        <w:jc w:val="both"/>
        <w:rPr>
          <w:sz w:val="20"/>
          <w:szCs w:val="20"/>
          <w:lang w:val="en-IN"/>
        </w:rPr>
      </w:pPr>
    </w:p>
    <w:p w:rsidR="007A6458" w:rsidRPr="00323BAE" w:rsidRDefault="007A6458" w:rsidP="00323BAE">
      <w:pPr>
        <w:spacing w:after="0" w:line="240" w:lineRule="auto"/>
        <w:ind w:left="720" w:hanging="720"/>
        <w:jc w:val="both"/>
        <w:rPr>
          <w:rFonts w:ascii="Verdana" w:hAnsi="Verdana"/>
          <w:lang w:val="en-IN"/>
        </w:rPr>
      </w:pPr>
      <w:r w:rsidRPr="00323BAE">
        <w:rPr>
          <w:rFonts w:ascii="Verdana" w:hAnsi="Verdana"/>
          <w:lang w:val="en-IN"/>
        </w:rPr>
        <w:t>Sub:</w:t>
      </w:r>
      <w:r w:rsidRPr="00323BAE">
        <w:rPr>
          <w:rFonts w:ascii="Verdana" w:hAnsi="Verdana"/>
          <w:lang w:val="en-IN"/>
        </w:rPr>
        <w:tab/>
        <w:t>The Tariff Revision for F</w:t>
      </w:r>
      <w:r w:rsidRPr="00323BAE">
        <w:rPr>
          <w:rFonts w:ascii="Verdana" w:hAnsi="Verdana"/>
          <w:lang w:val="en-IN"/>
        </w:rPr>
        <w:t>Y 2023-</w:t>
      </w:r>
      <w:r w:rsidR="00323BAE">
        <w:rPr>
          <w:rFonts w:ascii="Verdana" w:hAnsi="Verdana"/>
          <w:lang w:val="en-IN"/>
        </w:rPr>
        <w:t>2</w:t>
      </w:r>
      <w:r w:rsidRPr="00323BAE">
        <w:rPr>
          <w:rFonts w:ascii="Verdana" w:hAnsi="Verdana"/>
          <w:lang w:val="en-IN"/>
        </w:rPr>
        <w:t>4 as per the Following TNERC Tariff Order</w:t>
      </w:r>
    </w:p>
    <w:p w:rsidR="007A6458" w:rsidRPr="00323BAE" w:rsidRDefault="007A6458" w:rsidP="00323BAE">
      <w:pPr>
        <w:spacing w:after="0" w:line="240" w:lineRule="auto"/>
        <w:ind w:left="720" w:hanging="720"/>
        <w:jc w:val="both"/>
        <w:rPr>
          <w:rFonts w:ascii="Verdana" w:hAnsi="Verdana"/>
          <w:lang w:val="en-IN"/>
        </w:rPr>
      </w:pPr>
    </w:p>
    <w:p w:rsidR="007A6458" w:rsidRPr="00323BAE" w:rsidRDefault="007A6458" w:rsidP="00323BAE">
      <w:pPr>
        <w:spacing w:after="0" w:line="240" w:lineRule="auto"/>
        <w:ind w:left="720" w:hanging="11"/>
        <w:jc w:val="both"/>
        <w:rPr>
          <w:rFonts w:ascii="Verdana" w:hAnsi="Verdana"/>
          <w:lang w:val="en-IN"/>
        </w:rPr>
      </w:pPr>
      <w:r w:rsidRPr="00323BAE">
        <w:rPr>
          <w:rFonts w:ascii="Verdana" w:hAnsi="Verdana"/>
          <w:lang w:val="en-IN"/>
        </w:rPr>
        <w:t>1. Tariff for Generation &amp; Distribution for FY 2023-24</w:t>
      </w:r>
    </w:p>
    <w:p w:rsidR="007A6458" w:rsidRPr="00323BAE" w:rsidRDefault="007A6458" w:rsidP="00323BAE">
      <w:pPr>
        <w:spacing w:after="0" w:line="240" w:lineRule="auto"/>
        <w:ind w:left="720" w:hanging="11"/>
        <w:jc w:val="both"/>
        <w:rPr>
          <w:rFonts w:ascii="Verdana" w:hAnsi="Verdana"/>
          <w:lang w:val="en-IN"/>
        </w:rPr>
      </w:pPr>
      <w:r w:rsidRPr="00323BAE">
        <w:rPr>
          <w:rFonts w:ascii="Verdana" w:hAnsi="Verdana"/>
          <w:lang w:val="en-IN"/>
        </w:rPr>
        <w:t>2. Tariff for Intra-State Transmission for FY 2023-24</w:t>
      </w:r>
    </w:p>
    <w:p w:rsidR="007A6458" w:rsidRPr="00323BAE" w:rsidRDefault="007A6458" w:rsidP="00323BAE">
      <w:pPr>
        <w:spacing w:after="0" w:line="240" w:lineRule="auto"/>
        <w:ind w:left="720" w:hanging="11"/>
        <w:jc w:val="both"/>
        <w:rPr>
          <w:rFonts w:ascii="Verdana" w:hAnsi="Verdana"/>
          <w:lang w:val="en-IN"/>
        </w:rPr>
      </w:pPr>
      <w:r w:rsidRPr="00323BAE">
        <w:rPr>
          <w:rFonts w:ascii="Verdana" w:hAnsi="Verdana"/>
          <w:lang w:val="en-IN"/>
        </w:rPr>
        <w:t>3. Non-Tariff Miscellaneous Charges for FY 2023-24</w:t>
      </w:r>
    </w:p>
    <w:p w:rsidR="007A6458" w:rsidRPr="00323BAE" w:rsidRDefault="007A6458" w:rsidP="00323BAE">
      <w:pPr>
        <w:spacing w:after="0" w:line="240" w:lineRule="auto"/>
        <w:ind w:left="720" w:hanging="720"/>
        <w:jc w:val="both"/>
        <w:rPr>
          <w:rFonts w:ascii="Verdana" w:hAnsi="Verdana"/>
          <w:lang w:val="en-IN"/>
        </w:rPr>
      </w:pPr>
    </w:p>
    <w:p w:rsidR="007A6458" w:rsidRPr="00323BAE" w:rsidRDefault="00323BAE" w:rsidP="00323BAE">
      <w:pPr>
        <w:spacing w:after="0" w:line="240" w:lineRule="auto"/>
        <w:ind w:left="720" w:hanging="720"/>
        <w:jc w:val="both"/>
        <w:rPr>
          <w:rFonts w:ascii="Verdana" w:hAnsi="Verdana" w:cs="TimesNewRomanPSMT"/>
          <w:lang w:val="en-IN" w:eastAsia="en-IN"/>
        </w:rPr>
      </w:pPr>
      <w:r w:rsidRPr="00323BAE">
        <w:rPr>
          <w:rFonts w:ascii="Verdana" w:hAnsi="Verdana"/>
          <w:lang w:val="en-IN"/>
        </w:rPr>
        <w:t>Ref:</w:t>
      </w:r>
      <w:r w:rsidRPr="00323BAE">
        <w:rPr>
          <w:rFonts w:ascii="Verdana" w:hAnsi="Verdana"/>
          <w:lang w:val="en-IN"/>
        </w:rPr>
        <w:tab/>
        <w:t>1.</w:t>
      </w:r>
      <w:r w:rsidR="007A6458" w:rsidRPr="00323BAE">
        <w:rPr>
          <w:rFonts w:ascii="Verdana" w:hAnsi="Verdana"/>
          <w:lang w:val="en-IN"/>
        </w:rPr>
        <w:t xml:space="preserve">Suo-motou </w:t>
      </w:r>
      <w:r w:rsidR="007A6458" w:rsidRPr="00323BAE">
        <w:rPr>
          <w:rFonts w:ascii="Verdana" w:hAnsi="Verdana" w:cs="TimesNewRomanPSMT"/>
          <w:lang w:val="en-IN" w:eastAsia="en-IN"/>
        </w:rPr>
        <w:t>Order No.06 of 2023 dated 30.06.2023</w:t>
      </w:r>
      <w:r w:rsidR="007A6458" w:rsidRPr="00323BAE">
        <w:rPr>
          <w:rFonts w:ascii="Verdana" w:hAnsi="Verdana" w:cs="TimesNewRomanPSMT"/>
          <w:lang w:val="en-IN" w:eastAsia="en-IN"/>
        </w:rPr>
        <w:t>.</w:t>
      </w:r>
      <w:r w:rsidR="007A6458" w:rsidRPr="00323BAE">
        <w:rPr>
          <w:rFonts w:ascii="Verdana" w:hAnsi="Verdana" w:cs="TimesNewRomanPSMT"/>
          <w:lang w:val="en-IN" w:eastAsia="en-IN"/>
        </w:rPr>
        <w:tab/>
      </w:r>
    </w:p>
    <w:p w:rsidR="00323BAE" w:rsidRPr="00323BAE" w:rsidRDefault="00323BAE" w:rsidP="00323BAE">
      <w:pPr>
        <w:spacing w:after="0" w:line="240" w:lineRule="auto"/>
        <w:ind w:left="720" w:hanging="720"/>
        <w:jc w:val="both"/>
        <w:rPr>
          <w:rFonts w:ascii="Verdana" w:hAnsi="Verdana" w:cs="TimesNewRomanPSMT"/>
          <w:lang w:val="en-IN" w:eastAsia="en-IN"/>
        </w:rPr>
      </w:pPr>
      <w:r w:rsidRPr="00323BAE">
        <w:rPr>
          <w:rFonts w:ascii="Verdana" w:hAnsi="Verdana" w:cs="TimesNewRomanPSMT"/>
          <w:lang w:val="en-IN" w:eastAsia="en-IN"/>
        </w:rPr>
        <w:tab/>
      </w:r>
      <w:proofErr w:type="gramStart"/>
      <w:r w:rsidRPr="00323BAE">
        <w:rPr>
          <w:rFonts w:ascii="Verdana" w:hAnsi="Verdana" w:cs="TimesNewRomanPSMT"/>
          <w:lang w:val="en-IN" w:eastAsia="en-IN"/>
        </w:rPr>
        <w:t>2.Annexure</w:t>
      </w:r>
      <w:proofErr w:type="gramEnd"/>
      <w:r w:rsidRPr="00323BAE">
        <w:rPr>
          <w:rFonts w:ascii="Verdana" w:hAnsi="Verdana" w:cs="TimesNewRomanPSMT"/>
          <w:lang w:val="en-IN" w:eastAsia="en-IN"/>
        </w:rPr>
        <w:t xml:space="preserve"> to </w:t>
      </w:r>
      <w:r w:rsidRPr="00323BAE">
        <w:rPr>
          <w:rFonts w:ascii="Verdana" w:hAnsi="Verdana"/>
        </w:rPr>
        <w:t>Transmission Charge</w:t>
      </w:r>
      <w:r w:rsidRPr="00323BAE">
        <w:rPr>
          <w:rFonts w:ascii="Verdana" w:hAnsi="Verdana"/>
        </w:rPr>
        <w:t xml:space="preserve"> a</w:t>
      </w:r>
      <w:r w:rsidRPr="00323BAE">
        <w:rPr>
          <w:rFonts w:ascii="Verdana" w:hAnsi="Verdana"/>
        </w:rPr>
        <w:t>pproved by TNERC for</w:t>
      </w:r>
      <w:r w:rsidRPr="00323BAE">
        <w:rPr>
          <w:rFonts w:ascii="Verdana" w:hAnsi="Verdana"/>
        </w:rPr>
        <w:t xml:space="preserve"> FY 2023-24</w:t>
      </w:r>
    </w:p>
    <w:p w:rsidR="007A6458" w:rsidRDefault="007A6458" w:rsidP="00323BAE">
      <w:pPr>
        <w:spacing w:after="0" w:line="240" w:lineRule="auto"/>
        <w:ind w:left="720"/>
        <w:jc w:val="both"/>
        <w:rPr>
          <w:rFonts w:ascii="Verdana" w:hAnsi="Verdana" w:cs="TimesNewRomanPSMT"/>
          <w:lang w:val="en-IN" w:eastAsia="en-IN"/>
        </w:rPr>
      </w:pPr>
      <w:proofErr w:type="gramStart"/>
      <w:r w:rsidRPr="00323BAE">
        <w:rPr>
          <w:rFonts w:ascii="Verdana" w:hAnsi="Verdana"/>
          <w:lang w:val="en-IN"/>
        </w:rPr>
        <w:t>2.Suo</w:t>
      </w:r>
      <w:proofErr w:type="gramEnd"/>
      <w:r w:rsidRPr="00323BAE">
        <w:rPr>
          <w:rFonts w:ascii="Verdana" w:hAnsi="Verdana"/>
          <w:lang w:val="en-IN"/>
        </w:rPr>
        <w:t xml:space="preserve">-motou </w:t>
      </w:r>
      <w:r w:rsidRPr="00323BAE">
        <w:rPr>
          <w:rFonts w:ascii="Verdana" w:hAnsi="Verdana" w:cs="TimesNewRomanPSMT"/>
          <w:lang w:val="en-IN" w:eastAsia="en-IN"/>
        </w:rPr>
        <w:t>Order No.07</w:t>
      </w:r>
      <w:r w:rsidRPr="00323BAE">
        <w:rPr>
          <w:rFonts w:ascii="Verdana" w:hAnsi="Verdana" w:cs="TimesNewRomanPSMT"/>
          <w:lang w:val="en-IN" w:eastAsia="en-IN"/>
        </w:rPr>
        <w:t xml:space="preserve"> of 2023 dated 30.06.2023</w:t>
      </w:r>
    </w:p>
    <w:p w:rsidR="00323BAE" w:rsidRDefault="00323BAE" w:rsidP="00323BAE">
      <w:pPr>
        <w:spacing w:after="0" w:line="240" w:lineRule="auto"/>
        <w:jc w:val="both"/>
        <w:rPr>
          <w:rFonts w:ascii="Verdana" w:hAnsi="Verdana" w:cs="TimesNewRomanPSMT"/>
          <w:lang w:val="en-IN" w:eastAsia="en-IN"/>
        </w:rPr>
      </w:pPr>
    </w:p>
    <w:p w:rsidR="00323BAE" w:rsidRDefault="00323BAE" w:rsidP="00323BAE">
      <w:pPr>
        <w:spacing w:after="0" w:line="240" w:lineRule="auto"/>
        <w:jc w:val="both"/>
        <w:rPr>
          <w:rFonts w:ascii="Verdana" w:hAnsi="Verdana" w:cs="TimesNewRomanPSMT"/>
          <w:lang w:val="en-IN" w:eastAsia="en-IN"/>
        </w:rPr>
      </w:pPr>
      <w:r>
        <w:rPr>
          <w:rFonts w:ascii="Verdana" w:hAnsi="Verdana" w:cs="TimesNewRomanPSMT"/>
          <w:lang w:val="en-IN" w:eastAsia="en-IN"/>
        </w:rPr>
        <w:t>In connection to the above TNERC orders issued for Tariff revision for the year 2023-24, we are enclosing the impact of these orders for the reference of our members.</w:t>
      </w:r>
    </w:p>
    <w:p w:rsidR="00323BAE" w:rsidRDefault="00323BAE" w:rsidP="00323BAE">
      <w:pPr>
        <w:spacing w:after="0" w:line="240" w:lineRule="auto"/>
        <w:jc w:val="both"/>
        <w:rPr>
          <w:rFonts w:ascii="Verdana" w:hAnsi="Verdana" w:cs="TimesNewRomanPSMT"/>
          <w:lang w:val="en-IN" w:eastAsia="en-IN"/>
        </w:rPr>
      </w:pPr>
    </w:p>
    <w:p w:rsidR="00323BAE" w:rsidRDefault="00323BAE" w:rsidP="00323BAE">
      <w:pPr>
        <w:spacing w:after="0" w:line="240" w:lineRule="auto"/>
        <w:jc w:val="both"/>
        <w:rPr>
          <w:rFonts w:ascii="Verdana" w:hAnsi="Verdana" w:cs="TimesNewRomanPSMT"/>
          <w:lang w:val="en-IN" w:eastAsia="en-IN"/>
        </w:rPr>
      </w:pPr>
      <w:r>
        <w:rPr>
          <w:rFonts w:ascii="Verdana" w:hAnsi="Verdana" w:cs="TimesNewRomanPSMT"/>
          <w:lang w:val="en-IN" w:eastAsia="en-IN"/>
        </w:rPr>
        <w:t>With Warm Regards</w:t>
      </w:r>
    </w:p>
    <w:p w:rsidR="00323BAE" w:rsidRDefault="00323BAE" w:rsidP="00323BAE">
      <w:pPr>
        <w:spacing w:after="0" w:line="240" w:lineRule="auto"/>
        <w:jc w:val="both"/>
        <w:rPr>
          <w:rFonts w:ascii="Verdana" w:hAnsi="Verdana" w:cs="TimesNewRomanPSMT"/>
          <w:lang w:val="en-IN" w:eastAsia="en-IN"/>
        </w:rPr>
      </w:pPr>
    </w:p>
    <w:p w:rsidR="00323BAE" w:rsidRDefault="00323BAE" w:rsidP="00323BAE">
      <w:pPr>
        <w:spacing w:after="0" w:line="240" w:lineRule="auto"/>
        <w:jc w:val="both"/>
        <w:rPr>
          <w:rFonts w:ascii="Verdana" w:hAnsi="Verdana" w:cs="TimesNewRomanPSMT"/>
          <w:lang w:val="en-IN" w:eastAsia="en-IN"/>
        </w:rPr>
      </w:pPr>
      <w:r>
        <w:rPr>
          <w:rFonts w:ascii="Verdana" w:hAnsi="Verdana" w:cs="TimesNewRomanPSMT"/>
          <w:lang w:val="en-IN" w:eastAsia="en-IN"/>
        </w:rPr>
        <w:t>N. Pradeep</w:t>
      </w:r>
    </w:p>
    <w:p w:rsidR="00323BAE" w:rsidRDefault="00323BAE" w:rsidP="00323BAE">
      <w:pPr>
        <w:spacing w:after="0" w:line="240" w:lineRule="auto"/>
        <w:jc w:val="both"/>
        <w:rPr>
          <w:rFonts w:ascii="Verdana" w:hAnsi="Verdana" w:cs="TimesNewRomanPSMT"/>
          <w:lang w:val="en-IN" w:eastAsia="en-IN"/>
        </w:rPr>
      </w:pPr>
      <w:r>
        <w:rPr>
          <w:rFonts w:ascii="Verdana" w:hAnsi="Verdana" w:cs="TimesNewRomanPSMT"/>
          <w:lang w:val="en-IN" w:eastAsia="en-IN"/>
        </w:rPr>
        <w:t>President</w:t>
      </w:r>
    </w:p>
    <w:bookmarkEnd w:id="0"/>
    <w:p w:rsidR="00323BAE" w:rsidRPr="00323BAE" w:rsidRDefault="00323BAE" w:rsidP="00323BAE">
      <w:pPr>
        <w:spacing w:after="0" w:line="240" w:lineRule="auto"/>
        <w:jc w:val="both"/>
        <w:rPr>
          <w:rFonts w:ascii="Verdana" w:hAnsi="Verdana" w:cs="TimesNewRomanPSMT"/>
          <w:lang w:val="en-IN" w:eastAsia="en-IN"/>
        </w:rPr>
      </w:pPr>
    </w:p>
    <w:sectPr w:rsidR="00323BAE" w:rsidRPr="00323B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17" w:rsidRDefault="00BE6917" w:rsidP="007A6458">
      <w:pPr>
        <w:spacing w:after="0" w:line="240" w:lineRule="auto"/>
      </w:pPr>
      <w:r>
        <w:separator/>
      </w:r>
    </w:p>
  </w:endnote>
  <w:endnote w:type="continuationSeparator" w:id="0">
    <w:p w:rsidR="00BE6917" w:rsidRDefault="00BE6917" w:rsidP="007A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17" w:rsidRDefault="00BE6917" w:rsidP="007A6458">
      <w:pPr>
        <w:spacing w:after="0" w:line="240" w:lineRule="auto"/>
      </w:pPr>
      <w:r>
        <w:separator/>
      </w:r>
    </w:p>
  </w:footnote>
  <w:footnote w:type="continuationSeparator" w:id="0">
    <w:p w:rsidR="00BE6917" w:rsidRDefault="00BE6917" w:rsidP="007A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58" w:rsidRDefault="007A6458" w:rsidP="007A6458">
    <w:pPr>
      <w:rPr>
        <w:rFonts w:ascii="Verdana" w:hAnsi="Verdana"/>
        <w:b/>
        <w:bCs/>
        <w:color w:val="0000CC"/>
        <w:sz w:val="24"/>
        <w:szCs w:val="24"/>
      </w:rPr>
    </w:pPr>
    <w:r>
      <w:rPr>
        <w:rFonts w:ascii="Verdana" w:hAnsi="Verdana"/>
        <w:b/>
        <w:bCs/>
        <w:noProof/>
        <w:color w:val="0000CC"/>
        <w:sz w:val="24"/>
        <w:szCs w:val="24"/>
      </w:rPr>
      <w:drawing>
        <wp:inline distT="0" distB="0" distL="0" distR="0" wp14:anchorId="5624DB27" wp14:editId="5EF83FBC">
          <wp:extent cx="1581150" cy="457200"/>
          <wp:effectExtent l="0" t="0" r="0" b="0"/>
          <wp:docPr id="3" name="Picture 3" descr="cid:image002.jpg@01D7FD8A.514C2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7FD8A.514C2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24"/>
        <w:szCs w:val="24"/>
      </w:rPr>
      <w:t>                                                                  </w:t>
    </w:r>
    <w:r>
      <w:rPr>
        <w:rFonts w:ascii="Verdana" w:hAnsi="Verdana"/>
        <w:noProof/>
        <w:color w:val="0000CC"/>
        <w:sz w:val="32"/>
        <w:szCs w:val="32"/>
      </w:rPr>
      <w:drawing>
        <wp:inline distT="0" distB="0" distL="0" distR="0" wp14:anchorId="74B1E90F" wp14:editId="6846D584">
          <wp:extent cx="885825" cy="742950"/>
          <wp:effectExtent l="0" t="0" r="9525" b="0"/>
          <wp:docPr id="4" name="Picture 4" descr="cid:image004.jpg@01D97120.A2E97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4.jpg@01D97120.A2E9700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24"/>
        <w:szCs w:val="24"/>
      </w:rPr>
      <w:t>                            </w:t>
    </w:r>
    <w:r>
      <w:rPr>
        <w:rFonts w:ascii="Verdana" w:hAnsi="Verdana"/>
        <w:b/>
        <w:bCs/>
        <w:color w:val="0000CC"/>
        <w:sz w:val="24"/>
        <w:szCs w:val="24"/>
        <w:lang w:eastAsia="en-IN"/>
      </w:rPr>
      <w:t>  </w:t>
    </w:r>
    <w:r>
      <w:rPr>
        <w:rFonts w:ascii="Verdana" w:hAnsi="Verdana"/>
        <w:b/>
        <w:bCs/>
        <w:color w:val="0000CC"/>
        <w:sz w:val="24"/>
        <w:szCs w:val="24"/>
      </w:rPr>
      <w:t>                         </w:t>
    </w:r>
  </w:p>
  <w:p w:rsidR="007A6458" w:rsidRPr="00C100B8" w:rsidRDefault="007A6458" w:rsidP="007A6458">
    <w:pPr>
      <w:spacing w:after="0" w:line="240" w:lineRule="auto"/>
      <w:jc w:val="center"/>
      <w:rPr>
        <w:rFonts w:ascii="Verdana" w:hAnsi="Verdana"/>
        <w:color w:val="0000CC"/>
        <w:sz w:val="28"/>
        <w:szCs w:val="28"/>
      </w:rPr>
    </w:pPr>
    <w:r w:rsidRPr="00C100B8">
      <w:rPr>
        <w:rFonts w:ascii="Verdana" w:hAnsi="Verdana"/>
        <w:b/>
        <w:bCs/>
        <w:color w:val="0000CC"/>
        <w:sz w:val="28"/>
        <w:szCs w:val="28"/>
      </w:rPr>
      <w:t>TAMIL NADU ELECTRICITY CONSUMERS’ ASSOCIATION</w:t>
    </w:r>
  </w:p>
  <w:p w:rsidR="007A6458" w:rsidRDefault="007A6458" w:rsidP="007A6458">
    <w:pPr>
      <w:spacing w:after="0" w:line="240" w:lineRule="auto"/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b/>
        <w:bCs/>
        <w:color w:val="948A54"/>
        <w:sz w:val="24"/>
        <w:szCs w:val="24"/>
      </w:rPr>
      <w:t>Regd. No.</w:t>
    </w:r>
    <w:r>
      <w:rPr>
        <w:rFonts w:ascii="Verdana" w:hAnsi="Verdana"/>
        <w:color w:val="948A54"/>
        <w:sz w:val="24"/>
        <w:szCs w:val="24"/>
      </w:rPr>
      <w:t xml:space="preserve"> 181-8524/1998 – </w:t>
    </w:r>
    <w:proofErr w:type="spellStart"/>
    <w:r>
      <w:rPr>
        <w:rFonts w:ascii="Verdana" w:hAnsi="Verdana"/>
        <w:b/>
        <w:bCs/>
        <w:color w:val="948A54"/>
        <w:sz w:val="24"/>
        <w:szCs w:val="24"/>
      </w:rPr>
      <w:t>CIN.No</w:t>
    </w:r>
    <w:proofErr w:type="spellEnd"/>
    <w:r>
      <w:rPr>
        <w:rFonts w:ascii="Verdana" w:hAnsi="Verdana"/>
        <w:b/>
        <w:bCs/>
        <w:color w:val="948A54"/>
        <w:sz w:val="24"/>
        <w:szCs w:val="24"/>
      </w:rPr>
      <w:t>.</w:t>
    </w:r>
    <w:r>
      <w:rPr>
        <w:rFonts w:ascii="Verdana" w:hAnsi="Verdana"/>
        <w:color w:val="948A54"/>
        <w:sz w:val="24"/>
        <w:szCs w:val="24"/>
      </w:rPr>
      <w:t xml:space="preserve"> U37102TZ1998GAP008524</w:t>
    </w:r>
  </w:p>
  <w:p w:rsidR="007A6458" w:rsidRDefault="007A6458" w:rsidP="007A6458">
    <w:pPr>
      <w:spacing w:after="0" w:line="240" w:lineRule="auto"/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color w:val="948A54"/>
        <w:sz w:val="24"/>
        <w:szCs w:val="24"/>
      </w:rPr>
      <w:t>1st Floor, SIEMA Building, 8/4, Race Course, Coimbatore - 641 018</w:t>
    </w:r>
  </w:p>
  <w:p w:rsidR="007A6458" w:rsidRDefault="007A6458" w:rsidP="007A6458">
    <w:pPr>
      <w:spacing w:after="0" w:line="240" w:lineRule="auto"/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color w:val="948A54"/>
        <w:sz w:val="24"/>
        <w:szCs w:val="24"/>
      </w:rPr>
      <w:t xml:space="preserve">Phone: (0422) 4351400 Mobile No.  9787299000 E-mail: </w:t>
    </w:r>
    <w:hyperlink r:id="rId5" w:history="1">
      <w:r>
        <w:rPr>
          <w:rStyle w:val="Hyperlink"/>
          <w:rFonts w:ascii="Verdana" w:hAnsi="Verdana"/>
          <w:sz w:val="24"/>
          <w:szCs w:val="24"/>
        </w:rPr>
        <w:t>teca@tecaonline.in</w:t>
      </w:r>
    </w:hyperlink>
    <w:r>
      <w:rPr>
        <w:rFonts w:ascii="Verdana" w:hAnsi="Verdana"/>
        <w:color w:val="948A54"/>
        <w:sz w:val="24"/>
        <w:szCs w:val="24"/>
      </w:rPr>
      <w:t xml:space="preserve"> </w:t>
    </w:r>
    <w:proofErr w:type="spellStart"/>
    <w:r>
      <w:rPr>
        <w:rFonts w:ascii="Verdana" w:hAnsi="Verdana"/>
        <w:color w:val="948A54"/>
        <w:sz w:val="24"/>
        <w:szCs w:val="24"/>
      </w:rPr>
      <w:t>Web</w:t>
    </w:r>
    <w:proofErr w:type="gramStart"/>
    <w:r>
      <w:rPr>
        <w:rFonts w:ascii="Verdana" w:hAnsi="Verdana"/>
        <w:color w:val="948A54"/>
        <w:sz w:val="24"/>
        <w:szCs w:val="24"/>
      </w:rPr>
      <w:t>:www.tecaonline.in</w:t>
    </w:r>
    <w:proofErr w:type="spellEnd"/>
    <w:proofErr w:type="gramEnd"/>
  </w:p>
  <w:p w:rsidR="007A6458" w:rsidRDefault="007A6458" w:rsidP="007A6458">
    <w:pPr>
      <w:pStyle w:val="Header"/>
    </w:pPr>
    <w:r>
      <w:rPr>
        <w:rFonts w:ascii="Verdana" w:eastAsia="Times New Roman" w:hAnsi="Verdana"/>
        <w:color w:val="000000"/>
      </w:rPr>
      <w:pict>
        <v:rect id="_x0000_i1025" style="width:468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58"/>
    <w:rsid w:val="000A18CE"/>
    <w:rsid w:val="00323BAE"/>
    <w:rsid w:val="007A6458"/>
    <w:rsid w:val="00BE6917"/>
    <w:rsid w:val="00C1781F"/>
    <w:rsid w:val="00EA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DEC90-5DEA-48BD-882B-D8FDFB7B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458"/>
  </w:style>
  <w:style w:type="paragraph" w:styleId="Footer">
    <w:name w:val="footer"/>
    <w:basedOn w:val="Normal"/>
    <w:link w:val="FooterChar"/>
    <w:uiPriority w:val="99"/>
    <w:unhideWhenUsed/>
    <w:rsid w:val="007A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458"/>
  </w:style>
  <w:style w:type="character" w:styleId="Hyperlink">
    <w:name w:val="Hyperlink"/>
    <w:basedOn w:val="DefaultParagraphFont"/>
    <w:uiPriority w:val="99"/>
    <w:semiHidden/>
    <w:unhideWhenUsed/>
    <w:rsid w:val="007A645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A6458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6458"/>
  </w:style>
  <w:style w:type="paragraph" w:customStyle="1" w:styleId="Default">
    <w:name w:val="Default"/>
    <w:rsid w:val="007A645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97120.A2E97000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teca@tecaonline.in" TargetMode="External"/><Relationship Id="rId4" Type="http://schemas.openxmlformats.org/officeDocument/2006/relationships/image" Target="cid:image004.jpg@01D97120.A2E97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2023-07-01T08:47:00Z</cp:lastPrinted>
  <dcterms:created xsi:type="dcterms:W3CDTF">2023-07-01T08:26:00Z</dcterms:created>
  <dcterms:modified xsi:type="dcterms:W3CDTF">2023-07-01T09:37:00Z</dcterms:modified>
</cp:coreProperties>
</file>